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33" w:rsidRDefault="00EF4D33" w:rsidP="00954AC3">
      <w:pPr>
        <w:jc w:val="center"/>
      </w:pPr>
      <w:r>
        <w:t>A SZABADBÖLCSÉSZET TANSZÉK ÁLTAL MEGHIRDETETT SZAKDOLGOZATI TÉMÁK</w:t>
      </w:r>
    </w:p>
    <w:p w:rsidR="00954AC3" w:rsidRDefault="00954AC3" w:rsidP="00954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 szakdolgozati témák – Szabadbölcsészet alapszak, Művészettörténet specializáció, Vallástudomány specializáció, Filozófia specializáció</w:t>
      </w:r>
    </w:p>
    <w:p w:rsidR="00954AC3" w:rsidRDefault="00954AC3" w:rsidP="00954AC3">
      <w:pPr>
        <w:spacing w:before="120" w:after="240" w:line="360" w:lineRule="auto"/>
        <w:jc w:val="center"/>
      </w:pPr>
      <w:r>
        <w:rPr>
          <w:b/>
          <w:sz w:val="28"/>
          <w:szCs w:val="28"/>
        </w:rPr>
        <w:t>MA szakdolgozati témák – Vallástudomány</w:t>
      </w:r>
    </w:p>
    <w:p w:rsidR="00EF4D33" w:rsidRDefault="00EF4D33" w:rsidP="00954AC3">
      <w:pPr>
        <w:spacing w:before="120" w:after="240" w:line="360" w:lineRule="auto"/>
        <w:jc w:val="center"/>
      </w:pPr>
      <w:r>
        <w:t>2020</w:t>
      </w:r>
    </w:p>
    <w:p w:rsidR="00954AC3" w:rsidRDefault="00954AC3" w:rsidP="00954AC3">
      <w:pPr>
        <w:spacing w:before="120" w:after="240" w:line="360" w:lineRule="auto"/>
        <w:jc w:val="center"/>
      </w:pPr>
    </w:p>
    <w:p w:rsidR="007C00BE" w:rsidRDefault="007C00BE" w:rsidP="007C00BE">
      <w:pPr>
        <w:spacing w:after="0" w:line="240" w:lineRule="auto"/>
        <w:ind w:left="709" w:hanging="709"/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</w:pPr>
      <w:r w:rsidRPr="007C00BE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Dr. Boros Gábor</w:t>
      </w:r>
    </w:p>
    <w:p w:rsidR="007C00BE" w:rsidRPr="007C00BE" w:rsidRDefault="007C00BE" w:rsidP="007C00BE">
      <w:pPr>
        <w:spacing w:after="0" w:line="240" w:lineRule="auto"/>
        <w:ind w:left="709" w:hanging="709"/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</w:pPr>
    </w:p>
    <w:p w:rsidR="007C00BE" w:rsidRPr="007C00BE" w:rsidRDefault="007C00BE" w:rsidP="007C00BE">
      <w:pPr>
        <w:spacing w:after="0" w:line="24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Ezek a címek általános kereteket jelentenek, konkretizálni egyéni megbeszélés alapján tudjuk őket.</w:t>
      </w:r>
    </w:p>
    <w:p w:rsidR="007C00BE" w:rsidRPr="007C00BE" w:rsidRDefault="007C00BE" w:rsidP="007C00BE">
      <w:pPr>
        <w:spacing w:after="0" w:line="24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 </w:t>
      </w:r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1.)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 szeretet /szerelem fogalma filozófiai és irodalmi megközelítésben – történeti és/vagy kortárs megközelítések egyaránt szóba jöhetnek Platóntól </w:t>
      </w:r>
      <w:proofErr w:type="spellStart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Ricoeurig</w:t>
      </w:r>
      <w:proofErr w:type="spellEnd"/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2.)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Az érzelemfilozófia különböző változatai történeti és/vagy kortárs megközelítésekben</w:t>
      </w:r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3.)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Etikai gondolkodók, etikai kérdések a filozófia történetében, különös tekintettel a 17-18. századra</w:t>
      </w:r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4.)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 történelem filozófiai értelmezésének lehetőségei – történeti és/vagy kortárs megközelítések egyaránt lehetségesek, Kanttól </w:t>
      </w:r>
      <w:proofErr w:type="spellStart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Blumenbergig</w:t>
      </w:r>
      <w:proofErr w:type="spellEnd"/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5.)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Az önéletírás filozófiai kérdései különösen </w:t>
      </w:r>
      <w:proofErr w:type="spellStart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Dilthey</w:t>
      </w:r>
      <w:proofErr w:type="spellEnd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és Georg </w:t>
      </w:r>
      <w:proofErr w:type="spellStart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Misch</w:t>
      </w:r>
      <w:proofErr w:type="spellEnd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munkáinak fényében</w:t>
      </w:r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6.)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 személyes azonosság kérdése a narratív identitás filozófiai elméleteinek fényében</w:t>
      </w:r>
    </w:p>
    <w:p w:rsidR="007C00BE" w:rsidRPr="007C00BE" w:rsidRDefault="007C00BE" w:rsidP="00994CED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7C00BE">
        <w:rPr>
          <w:rFonts w:ascii="Garamond" w:eastAsia="Times New Roman" w:hAnsi="Garamond" w:cs="Tahoma"/>
          <w:color w:val="00000A"/>
          <w:sz w:val="24"/>
          <w:szCs w:val="24"/>
          <w:lang w:eastAsia="hu-HU"/>
        </w:rPr>
        <w:t>Minden saját témafelvetésre nyitott vagyok az előbbiektől eltérő filozófiai, illetve a filozófia és irodalom kapcsolatát érintő területeken is</w:t>
      </w:r>
    </w:p>
    <w:p w:rsidR="00EF4D33" w:rsidRDefault="00EF4D33"/>
    <w:p w:rsidR="00994CED" w:rsidRPr="006E4218" w:rsidRDefault="00994CED" w:rsidP="00994CED">
      <w:pPr>
        <w:spacing w:after="240" w:line="240" w:lineRule="auto"/>
        <w:rPr>
          <w:b/>
        </w:rPr>
      </w:pPr>
      <w:r w:rsidRPr="006E4218">
        <w:rPr>
          <w:b/>
        </w:rPr>
        <w:t xml:space="preserve">Dr. </w:t>
      </w:r>
      <w:proofErr w:type="spellStart"/>
      <w:r w:rsidRPr="006E4218">
        <w:rPr>
          <w:b/>
        </w:rPr>
        <w:t>Leonas</w:t>
      </w:r>
      <w:proofErr w:type="spellEnd"/>
      <w:r w:rsidRPr="006E4218">
        <w:rPr>
          <w:b/>
        </w:rPr>
        <w:t xml:space="preserve"> Alex:</w:t>
      </w:r>
    </w:p>
    <w:p w:rsidR="00994CED" w:rsidRPr="00BF3D80" w:rsidRDefault="00994CED" w:rsidP="00994CED">
      <w:pPr>
        <w:spacing w:line="240" w:lineRule="auto"/>
        <w:rPr>
          <w:i/>
        </w:rPr>
      </w:pPr>
      <w:r>
        <w:rPr>
          <w:i/>
        </w:rPr>
        <w:t>1.</w:t>
      </w:r>
      <w:r w:rsidRPr="00BF3D80">
        <w:rPr>
          <w:i/>
        </w:rPr>
        <w:t>Ókori tematikák:</w:t>
      </w:r>
    </w:p>
    <w:p w:rsidR="00994CED" w:rsidRPr="00BF3D80" w:rsidRDefault="00994CED" w:rsidP="00994CED">
      <w:pPr>
        <w:spacing w:line="240" w:lineRule="auto"/>
      </w:pPr>
      <w:r w:rsidRPr="00BF3D80">
        <w:t xml:space="preserve">Alexandriai </w:t>
      </w:r>
      <w:proofErr w:type="spellStart"/>
      <w:r w:rsidRPr="00BF3D80">
        <w:t>Philón</w:t>
      </w:r>
      <w:proofErr w:type="spellEnd"/>
      <w:r w:rsidRPr="00BF3D80">
        <w:t xml:space="preserve"> és kora</w:t>
      </w:r>
    </w:p>
    <w:p w:rsidR="00994CED" w:rsidRPr="00BF3D80" w:rsidRDefault="00994CED" w:rsidP="00994CED">
      <w:pPr>
        <w:spacing w:line="240" w:lineRule="auto"/>
      </w:pPr>
      <w:proofErr w:type="spellStart"/>
      <w:r w:rsidRPr="00BF3D80">
        <w:t>Philón</w:t>
      </w:r>
      <w:proofErr w:type="spellEnd"/>
      <w:r w:rsidRPr="00BF3D80">
        <w:t xml:space="preserve"> és a bibliai bölcsesség irodalom</w:t>
      </w:r>
    </w:p>
    <w:p w:rsidR="00994CED" w:rsidRPr="00BF3D80" w:rsidRDefault="00994CED" w:rsidP="00994CED">
      <w:pPr>
        <w:spacing w:line="240" w:lineRule="auto"/>
      </w:pPr>
      <w:proofErr w:type="spellStart"/>
      <w:r w:rsidRPr="00BF3D80">
        <w:t>Philón</w:t>
      </w:r>
      <w:proofErr w:type="spellEnd"/>
      <w:r w:rsidRPr="00BF3D80">
        <w:t xml:space="preserve"> és az újplatonisták: </w:t>
      </w:r>
      <w:proofErr w:type="spellStart"/>
      <w:r w:rsidRPr="00BF3D80">
        <w:t>philóni</w:t>
      </w:r>
      <w:proofErr w:type="spellEnd"/>
      <w:r w:rsidRPr="00BF3D80">
        <w:t xml:space="preserve"> hatás kérdése</w:t>
      </w:r>
    </w:p>
    <w:p w:rsidR="00994CED" w:rsidRPr="00BF3D80" w:rsidRDefault="00994CED" w:rsidP="00994CED">
      <w:pPr>
        <w:spacing w:line="240" w:lineRule="auto"/>
      </w:pPr>
      <w:proofErr w:type="spellStart"/>
      <w:r w:rsidRPr="00BF3D80">
        <w:t>Philón</w:t>
      </w:r>
      <w:proofErr w:type="spellEnd"/>
      <w:r w:rsidRPr="00BF3D80">
        <w:t xml:space="preserve"> és a Kereszténység</w:t>
      </w:r>
    </w:p>
    <w:p w:rsidR="00994CED" w:rsidRPr="00BF3D80" w:rsidRDefault="00994CED" w:rsidP="00994CED">
      <w:pPr>
        <w:spacing w:line="240" w:lineRule="auto"/>
      </w:pPr>
      <w:r w:rsidRPr="00BF3D80">
        <w:t>Ókori görög fordítások: a Septuaginta és az apokrif könyvek görög szövegei.</w:t>
      </w:r>
    </w:p>
    <w:p w:rsidR="00994CED" w:rsidRPr="00BF3D80" w:rsidRDefault="00994CED" w:rsidP="00994CED">
      <w:pPr>
        <w:spacing w:line="240" w:lineRule="auto"/>
      </w:pPr>
      <w:r>
        <w:rPr>
          <w:i/>
        </w:rPr>
        <w:t>2.</w:t>
      </w:r>
      <w:r w:rsidRPr="00BF3D80">
        <w:rPr>
          <w:i/>
        </w:rPr>
        <w:t>Aiszóposz élete</w:t>
      </w:r>
      <w:r w:rsidRPr="00BF3D80">
        <w:t xml:space="preserve"> nyelvi vonatkozásai</w:t>
      </w:r>
    </w:p>
    <w:p w:rsidR="00994CED" w:rsidRDefault="00994CED" w:rsidP="00994CED">
      <w:pPr>
        <w:spacing w:line="240" w:lineRule="auto"/>
      </w:pPr>
      <w:r w:rsidRPr="00BF3D80">
        <w:t xml:space="preserve">Aiszóposz és a keresztény </w:t>
      </w:r>
      <w:proofErr w:type="spellStart"/>
      <w:r w:rsidRPr="00BF3D80">
        <w:t>hagiográfia</w:t>
      </w:r>
      <w:proofErr w:type="spellEnd"/>
    </w:p>
    <w:p w:rsidR="00994CED" w:rsidRPr="00BF3D80" w:rsidRDefault="00994CED" w:rsidP="00994CED">
      <w:pPr>
        <w:spacing w:line="240" w:lineRule="auto"/>
      </w:pPr>
      <w:proofErr w:type="spellStart"/>
      <w:r>
        <w:t>Romanosz</w:t>
      </w:r>
      <w:proofErr w:type="spellEnd"/>
      <w:r>
        <w:t xml:space="preserve"> </w:t>
      </w:r>
      <w:proofErr w:type="spellStart"/>
      <w:r>
        <w:t>Melodosz</w:t>
      </w:r>
      <w:proofErr w:type="spellEnd"/>
      <w:r>
        <w:t xml:space="preserve"> és kora</w:t>
      </w:r>
    </w:p>
    <w:p w:rsidR="00994CED" w:rsidRDefault="00994CED" w:rsidP="00994CED">
      <w:pPr>
        <w:spacing w:line="240" w:lineRule="auto"/>
      </w:pPr>
      <w:proofErr w:type="spellStart"/>
      <w:r>
        <w:t>Romanosz</w:t>
      </w:r>
      <w:proofErr w:type="spellEnd"/>
      <w:r>
        <w:t xml:space="preserve"> </w:t>
      </w:r>
      <w:proofErr w:type="spellStart"/>
      <w:r>
        <w:t>Melodosz</w:t>
      </w:r>
      <w:proofErr w:type="spellEnd"/>
      <w:r>
        <w:t xml:space="preserve"> az </w:t>
      </w:r>
      <w:proofErr w:type="spellStart"/>
      <w:r>
        <w:t>exegéta</w:t>
      </w:r>
      <w:proofErr w:type="spellEnd"/>
    </w:p>
    <w:p w:rsidR="00994CED" w:rsidRDefault="00994CED" w:rsidP="00994CED">
      <w:pPr>
        <w:spacing w:line="240" w:lineRule="auto"/>
      </w:pPr>
      <w:proofErr w:type="spellStart"/>
      <w:r>
        <w:t>Romanosz</w:t>
      </w:r>
      <w:proofErr w:type="spellEnd"/>
      <w:r>
        <w:t xml:space="preserve"> </w:t>
      </w:r>
      <w:proofErr w:type="spellStart"/>
      <w:r>
        <w:t>Melodosz</w:t>
      </w:r>
      <w:proofErr w:type="spellEnd"/>
      <w:r>
        <w:t xml:space="preserve"> és a klasszikus görög költészet</w:t>
      </w:r>
    </w:p>
    <w:p w:rsidR="00994CED" w:rsidRPr="00BF3D80" w:rsidRDefault="00994CED" w:rsidP="00994CED">
      <w:pPr>
        <w:spacing w:line="240" w:lineRule="auto"/>
        <w:rPr>
          <w:i/>
        </w:rPr>
      </w:pPr>
      <w:r>
        <w:rPr>
          <w:i/>
        </w:rPr>
        <w:t>3.</w:t>
      </w:r>
      <w:r w:rsidRPr="00BF3D80">
        <w:rPr>
          <w:i/>
        </w:rPr>
        <w:t>Középkori tematikák:</w:t>
      </w:r>
    </w:p>
    <w:p w:rsidR="00994CED" w:rsidRPr="00BF3D80" w:rsidRDefault="00994CED" w:rsidP="00994CED">
      <w:pPr>
        <w:spacing w:line="240" w:lineRule="auto"/>
      </w:pPr>
      <w:r w:rsidRPr="00BF3D80">
        <w:lastRenderedPageBreak/>
        <w:t>Árpádházi szent Margit és kora</w:t>
      </w:r>
    </w:p>
    <w:p w:rsidR="00994CED" w:rsidRDefault="00994CED" w:rsidP="00994CED">
      <w:pPr>
        <w:spacing w:line="240" w:lineRule="auto"/>
      </w:pPr>
      <w:r w:rsidRPr="00BF3D80">
        <w:t>Vallási irányzatok a XIII századi Magyarországon és Európában</w:t>
      </w:r>
    </w:p>
    <w:p w:rsidR="00994CED" w:rsidRPr="00BF3D80" w:rsidRDefault="00994CED" w:rsidP="00994CED">
      <w:pPr>
        <w:spacing w:line="240" w:lineRule="auto"/>
      </w:pPr>
      <w:r w:rsidRPr="00BF3D80">
        <w:t xml:space="preserve">A kereszteshadjárat eszméje a XIII-XIV században.  </w:t>
      </w:r>
    </w:p>
    <w:p w:rsidR="00994CED" w:rsidRDefault="00994CED"/>
    <w:p w:rsidR="00EF4D33" w:rsidRPr="00EF4D33" w:rsidRDefault="00EF4D33">
      <w:pPr>
        <w:rPr>
          <w:b/>
          <w:sz w:val="24"/>
          <w:szCs w:val="24"/>
        </w:rPr>
      </w:pPr>
      <w:r w:rsidRPr="00EF4D33">
        <w:rPr>
          <w:b/>
          <w:sz w:val="24"/>
          <w:szCs w:val="24"/>
        </w:rPr>
        <w:t xml:space="preserve">Dr. </w:t>
      </w:r>
      <w:proofErr w:type="spellStart"/>
      <w:r w:rsidRPr="00EF4D33">
        <w:rPr>
          <w:b/>
          <w:sz w:val="24"/>
          <w:szCs w:val="24"/>
        </w:rPr>
        <w:t>Zalatnay</w:t>
      </w:r>
      <w:proofErr w:type="spellEnd"/>
      <w:r w:rsidRPr="00EF4D33">
        <w:rPr>
          <w:b/>
          <w:sz w:val="24"/>
          <w:szCs w:val="24"/>
        </w:rPr>
        <w:t xml:space="preserve"> István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1) Logika és ismeretelmélet Kant filozófiájában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2) A német idealizmus kialakulása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3) Beszédaktus elmélet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4) Liturgia és imádság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5)</w:t>
      </w:r>
      <w:proofErr w:type="gram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Templom</w:t>
      </w:r>
      <w:proofErr w:type="gram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mint liturgikus tér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6) Liturgiai reformtörekvések a magyar református egyházban a 20. században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7) A kisebbségi léthelyzet elméleti feldolgozási kísérletei a határon túli magyarság körében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8) Teológia és álteológia a református egyházban a szocializmus alatt </w:t>
      </w:r>
    </w:p>
    <w:p w:rsidR="00EF4D33" w:rsidRDefault="00EF4D33"/>
    <w:p w:rsidR="00EF4D33" w:rsidRPr="00EF4D33" w:rsidRDefault="00EF4D33">
      <w:pPr>
        <w:rPr>
          <w:b/>
          <w:sz w:val="24"/>
          <w:szCs w:val="24"/>
        </w:rPr>
      </w:pPr>
      <w:r w:rsidRPr="00EF4D33">
        <w:rPr>
          <w:b/>
          <w:sz w:val="24"/>
          <w:szCs w:val="24"/>
        </w:rPr>
        <w:t>Dr. Pásztori-Kupán István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1) Korai keresztyén irányzatok (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adopcionizmus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doketizmus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stb.)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2) II. századi keresztyén apologéták és műveik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3) Az első négy ökumenikus zsinat hitvallásai és az azokhoz kapcsolódó legfontosabb teológiatörténeti (pl. ariánus,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apollinarista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makedoniánus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nesztoriánus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eutükhiánus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) viták; szentháromságtani,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pneumatológiai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és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krisztológiai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kérdéskörök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4) Ókori görög teológusok és filozófusok vitái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5) Magyar nyelven még nem publikált, görög nyelvű óegyházi szövegek fordítása, elemzése, értelmezése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6) Az Újszövetség témaköreiből: Jézus példázatai, tanítása, vitái az írástudókkal, szenvedéstörténete; a húsvéti és pünkösdi események; Pál apostol működése - a témákat valamilyen későbbi keresztyén kor kontextusában is kell értelmezni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7) Az I-V. keresztyén századok egyháztörténeti érdekességei (feledésbe merült részletek több szempontú megvilágítása, mélyfúrás)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8) Az I-V. évszázad különböző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keresztyéneinek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önértelmezése (szerzők, korok, földrajzi régiók)</w:t>
      </w:r>
    </w:p>
    <w:p w:rsidR="00EF4D33" w:rsidRDefault="00EF4D33"/>
    <w:p w:rsidR="00EF4D33" w:rsidRPr="00954AC3" w:rsidRDefault="00EF4D33" w:rsidP="00954AC3">
      <w:pPr>
        <w:spacing w:after="120"/>
      </w:pPr>
      <w:r w:rsidRPr="00EF4D33">
        <w:rPr>
          <w:b/>
          <w:sz w:val="24"/>
          <w:szCs w:val="24"/>
        </w:rPr>
        <w:t>Dr. Horváth Orsolya</w:t>
      </w:r>
      <w:r w:rsidR="00954AC3">
        <w:rPr>
          <w:b/>
          <w:sz w:val="24"/>
          <w:szCs w:val="24"/>
        </w:rPr>
        <w:t xml:space="preserve"> </w:t>
      </w:r>
      <w:r w:rsidR="00954AC3">
        <w:t xml:space="preserve">(Az alábbiak csupán javaslatok, ezen kívül – egyéni bizonytalanság esetén is – szívesen segítek a téma körvonalazásában; a legjobb, ha a szakdolgozat </w:t>
      </w:r>
      <w:r w:rsidR="00954AC3">
        <w:rPr>
          <w:i/>
          <w:iCs/>
        </w:rPr>
        <w:t>saját</w:t>
      </w:r>
      <w:r w:rsidR="00954AC3">
        <w:t xml:space="preserve"> kérdésből indul ki.)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Kant és a határ problémája;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2.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Hegel történelemszemléletének bibliai gyökerei;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3.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Kierkegaard egyházkritikája: a harcos és a diadalmas egyház;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4.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Kierkegaard Hegel-kritikája;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5.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Önmagaság és krisztushit Kierkegaard-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nál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6.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Husserl és a transzcendentális beállítódásváltás;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7.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Husserl történelemszemlélete;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8.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Heidegger bűnről, halálról, és lelkiismeretről;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9.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Nemzetiszocializmus és filozófiai/teológiai gondolkodás (Heidegger;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Bultmann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);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10.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Filozófia és vallás/teológia kapcsolata (Heidegger;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Bultmann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; Luther;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Schelling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; Hegel; Kierkegaard; Schopenhauer);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11.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Rudolf Otto és a vallási élmény;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12.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Filozófia és irodalom: Thomas Bernhard; Jean-Paul Sartre;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13.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Nők a filozófiában: A feminizmus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Simone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de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Beauvoirnál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;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Edith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Stein és a fenomenológia;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14.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Hermeneutikai helyzetek az Újszövetségben;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15.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Igehirdetés és egzisztencia (Luther;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Bultmann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)</w:t>
      </w:r>
    </w:p>
    <w:p w:rsid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16.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 paradoxon a filozófiai/teológiai gondolkodásban (Luther; Kierkegaard)</w:t>
      </w:r>
    </w:p>
    <w:p w:rsid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EF4D33">
        <w:rPr>
          <w:rFonts w:eastAsia="Times New Roman" w:cstheme="minorHAnsi"/>
          <w:b/>
          <w:color w:val="000000"/>
          <w:sz w:val="24"/>
          <w:szCs w:val="24"/>
          <w:lang w:eastAsia="hu-HU"/>
        </w:rPr>
        <w:lastRenderedPageBreak/>
        <w:t xml:space="preserve">Dr. </w:t>
      </w:r>
      <w:proofErr w:type="spellStart"/>
      <w:r w:rsidRPr="00EF4D33">
        <w:rPr>
          <w:rFonts w:eastAsia="Times New Roman" w:cstheme="minorHAnsi"/>
          <w:b/>
          <w:color w:val="000000"/>
          <w:sz w:val="24"/>
          <w:szCs w:val="24"/>
          <w:lang w:eastAsia="hu-HU"/>
        </w:rPr>
        <w:t>Vassányi</w:t>
      </w:r>
      <w:proofErr w:type="spellEnd"/>
      <w:r w:rsidRPr="00EF4D33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Miklós</w:t>
      </w:r>
    </w:p>
    <w:p w:rsid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1. Filozófiatörténet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2. Teológiatörténet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3. Vallástudomány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4. Vallástörténet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5. Egyháztörténet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6. Irodalom, vallás és filozófia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7. Nyelvészet, vallás és filozófia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8. Tudománytörténet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9.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Kultúrantropológia</w:t>
      </w:r>
      <w:proofErr w:type="spellEnd"/>
    </w:p>
    <w:p w:rsid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EF4D33" w:rsidRDefault="00EF4D33" w:rsidP="00EF4D33">
      <w:pPr>
        <w:spacing w:after="0" w:line="360" w:lineRule="atLeast"/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hu-HU"/>
        </w:rPr>
        <w:t xml:space="preserve">Dr. </w:t>
      </w:r>
      <w:proofErr w:type="spellStart"/>
      <w:r w:rsidRPr="00EF4D33"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hu-HU"/>
        </w:rPr>
        <w:t>Sarnyai</w:t>
      </w:r>
      <w:proofErr w:type="spellEnd"/>
      <w:r w:rsidRPr="00EF4D33"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hu-HU"/>
        </w:rPr>
        <w:t xml:space="preserve"> Csaba Máté</w:t>
      </w:r>
    </w:p>
    <w:p w:rsidR="00EF4D33" w:rsidRPr="00EF4D33" w:rsidRDefault="00EF4D33" w:rsidP="00EF4D33">
      <w:pPr>
        <w:spacing w:after="0" w:line="360" w:lineRule="atLeast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Egyháztörténet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magyar zsidóság a modernkorban;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 xml:space="preserve">Az egyházpolitikai nézetek és viták a reformkorban és a dualizmus </w:t>
      </w:r>
      <w:proofErr w:type="gramStart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idején</w:t>
      </w:r>
      <w:proofErr w:type="gramEnd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 xml:space="preserve"> Magyarországon;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Egyházi és felekezeti autonómia-törekvések Magyarországon és Erdélyben a 19-20. században;</w:t>
      </w:r>
    </w:p>
    <w:p w:rsidR="00EF4D33" w:rsidRPr="00EF4D33" w:rsidRDefault="00EF4D33" w:rsidP="00EF4D33">
      <w:pPr>
        <w:spacing w:after="12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Az állami egyházpolitika alakulása a Kádár-korszakban.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Vallástudomány története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magyar vallástudomány története: az összehasonlító vallástudomány kialakulása és problémái Magyarországon;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honi vallástudomány jelentős alakjainak munkássága;</w:t>
      </w:r>
    </w:p>
    <w:p w:rsidR="00EF4D33" w:rsidRPr="00EF4D33" w:rsidRDefault="00EF4D33" w:rsidP="00EF4D33">
      <w:pPr>
        <w:spacing w:after="12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valláslélektan és a vallásstatisztika/vallásszociológia megjelenése és fejlődése Magyarországon a 20. század közepéig.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Modern vallási jelenségek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 xml:space="preserve">Modern kultuszok és megjelenésük Magyarországon vallástudományi szemszögből: Krisna-tudat, </w:t>
      </w:r>
      <w:proofErr w:type="spellStart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Neopogány</w:t>
      </w:r>
      <w:proofErr w:type="spellEnd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 xml:space="preserve"> mozgalmak, Szcientológia, Új-sámánizmus;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modern kultuszok ünnepei, szertartásai és kiemelt helyei;</w:t>
      </w:r>
    </w:p>
    <w:p w:rsidR="00EF4D33" w:rsidRPr="00EF4D33" w:rsidRDefault="00EF4D33" w:rsidP="00EF4D33">
      <w:pPr>
        <w:spacing w:after="12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Vallás és a virtuális világ.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Vallás- és felekezetközi párbeszéd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Az ökumenizmus története és jelene (megnyilatkozások, viták, dokumentumok);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zsidó-keresztény párbeszéd alapja és nehézségei;</w:t>
      </w:r>
    </w:p>
    <w:p w:rsidR="00EF4D33" w:rsidRPr="00EF4D33" w:rsidRDefault="00EF4D33" w:rsidP="00EF4D33">
      <w:pPr>
        <w:spacing w:after="12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muszlim-kép és annak problémái a mai nyugati közgondolkodásban.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Vallás és társadalmi kihívások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Az egyházak szociális tanítása és gyakorlata;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szekularizációs világfelfogás korlátai;</w:t>
      </w:r>
    </w:p>
    <w:p w:rsidR="00EF4D33" w:rsidRPr="00EF4D33" w:rsidRDefault="00EF4D33" w:rsidP="00EF4D33">
      <w:pPr>
        <w:spacing w:after="12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Egyházak és a gazdaság: keresztény szemléletű gazdaságfelfogások.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Vallás és politikai eszmék a 19-20. században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Kereszténység és liberalizmus Európában és Magyarországon;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szélső bal- és szélsőjobboldali eszmék viszonya a valláshoz;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Keresztényszocializmus Magyarországon.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 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Nem kurzusokhoz köthető témák: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történeti kisebbségek és a többségi társadalom a mai Európában.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20. századi magyar istenes költészet Adytól Pilinszkyig.</w:t>
      </w:r>
    </w:p>
    <w:p w:rsid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proofErr w:type="spellStart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Interkulturalitás</w:t>
      </w:r>
      <w:proofErr w:type="spellEnd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 xml:space="preserve"> és hatékony kommunikáció.</w:t>
      </w:r>
    </w:p>
    <w:p w:rsid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</w:p>
    <w:p w:rsidR="00EF4D33" w:rsidRPr="00EF4D33" w:rsidRDefault="00EF4D33" w:rsidP="00EF4D33">
      <w:pPr>
        <w:spacing w:after="0" w:line="240" w:lineRule="auto"/>
        <w:jc w:val="both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hu-HU"/>
        </w:rPr>
        <w:t> 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F4D3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>Dr. Faludy Judit</w:t>
      </w: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  <w:r w:rsidRPr="00EF4D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(Előnyben részesítem a személyre szabottan, közösen kijelölt témákat)</w:t>
      </w: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BA: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1.</w:t>
      </w: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Térhasználat a 20. századi művészetben;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2.</w:t>
      </w: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mű tere – a művész tere;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3.</w:t>
      </w: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Vizualitás és agresszió;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4.</w:t>
      </w: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Kreativitás és kiüresedés.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5.</w:t>
      </w: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Geometrikus művészet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6.</w:t>
      </w: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Organikus művészet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7.</w:t>
      </w: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Építészet a 19.–20. század fordulóján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8.</w:t>
      </w: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Zsinagógaépítészet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9.</w:t>
      </w: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Hatvanas évek művészete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10.</w:t>
      </w: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Percepció, a látás művészete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11.</w:t>
      </w: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művészettörténet határterületei (pszichológia, színház)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12.</w:t>
      </w: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Befogadáselméletek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13.</w:t>
      </w: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Művészi szerepek - testkép vizualizációja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14.</w:t>
      </w: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Egész és nem-egész</w:t>
      </w:r>
    </w:p>
    <w:p w:rsid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15.</w:t>
      </w:r>
      <w:r w:rsidRPr="00EF4D3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nő és helye a művészeben</w:t>
      </w:r>
    </w:p>
    <w:p w:rsid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F4D3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Dr. </w:t>
      </w:r>
      <w:proofErr w:type="spellStart"/>
      <w:r w:rsidRPr="00EF4D3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Pólos</w:t>
      </w:r>
      <w:proofErr w:type="spellEnd"/>
      <w:r w:rsidRPr="00EF4D3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László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> 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 xml:space="preserve">A korai Ludwig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Wittgentstein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>:  Logikai Filozófiai Értekezés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 xml:space="preserve">Ludwig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Wittgentstein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 xml:space="preserve"> és a  Filozófiai Vizsgálódások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elsö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 xml:space="preserve"> rész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 xml:space="preserve">Ludwig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Wittgentstein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 xml:space="preserve"> Esztétikai gondolatai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 xml:space="preserve">Friedrich  Hayek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Antropologiája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 xml:space="preserve"> és Ismeretelmélete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>Herbert Simon  Antropológiája és a Korlátozott Racionalitás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>Michael Polányi: A Személyes Tudás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 xml:space="preserve">Michael Polányi: A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Tacit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 xml:space="preserve"> Tudás</w:t>
      </w:r>
    </w:p>
    <w:p w:rsid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>Michael Polányi: A Tudomány Köztársasága,  A tudomány Tervezése, és a  Központi Irányítás Hatóköre.</w:t>
      </w:r>
    </w:p>
    <w:p w:rsidR="007C00BE" w:rsidRDefault="007C00BE" w:rsidP="007C00BE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7C00BE" w:rsidRPr="007C00BE" w:rsidRDefault="007C00BE" w:rsidP="007C00B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u-HU"/>
        </w:rPr>
      </w:pPr>
      <w:r w:rsidRPr="007C00BE">
        <w:rPr>
          <w:rFonts w:ascii="Calibri" w:eastAsia="Times New Roman" w:hAnsi="Calibri" w:cs="Calibri"/>
          <w:b/>
          <w:color w:val="000000"/>
          <w:lang w:eastAsia="hu-HU"/>
        </w:rPr>
        <w:t>Dr. Borsi Attila</w:t>
      </w:r>
    </w:p>
    <w:p w:rsidR="007C00BE" w:rsidRDefault="007C00BE" w:rsidP="007C00BE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7C00BE" w:rsidRPr="007C00BE" w:rsidRDefault="007C00BE" w:rsidP="007C00BE">
      <w:pPr>
        <w:pStyle w:val="normal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BA/MA:</w:t>
      </w:r>
    </w:p>
    <w:p w:rsidR="007C00BE" w:rsidRPr="007C00BE" w:rsidRDefault="007C00BE" w:rsidP="007C00BE">
      <w:pPr>
        <w:pStyle w:val="normal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1.</w:t>
      </w:r>
      <w:r w:rsidRPr="007C00BE">
        <w:rPr>
          <w:rFonts w:asciiTheme="minorHAnsi" w:hAnsiTheme="minorHAnsi" w:cstheme="minorHAnsi"/>
          <w:color w:val="00000A"/>
        </w:rPr>
        <w:t>Reformátori sákramentum-értelmezés</w:t>
      </w:r>
    </w:p>
    <w:p w:rsidR="007C00BE" w:rsidRPr="007C00BE" w:rsidRDefault="007C00BE" w:rsidP="007C00BE">
      <w:pPr>
        <w:pStyle w:val="normal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2.</w:t>
      </w:r>
      <w:r w:rsidRPr="007C00BE">
        <w:rPr>
          <w:rFonts w:asciiTheme="minorHAnsi" w:hAnsiTheme="minorHAnsi" w:cstheme="minorHAnsi"/>
          <w:color w:val="00000A"/>
        </w:rPr>
        <w:t>A megigazulás reformátori értelmezése;</w:t>
      </w:r>
    </w:p>
    <w:p w:rsidR="007C00BE" w:rsidRPr="007C00BE" w:rsidRDefault="007C00BE" w:rsidP="007C00BE">
      <w:pPr>
        <w:pStyle w:val="normal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3.</w:t>
      </w:r>
      <w:r w:rsidRPr="007C00BE">
        <w:rPr>
          <w:rFonts w:asciiTheme="minorHAnsi" w:hAnsiTheme="minorHAnsi" w:cstheme="minorHAnsi"/>
          <w:color w:val="00000A"/>
        </w:rPr>
        <w:t>Politikai teológia és/vagy Nyilvános teológia</w:t>
      </w:r>
    </w:p>
    <w:p w:rsidR="007C00BE" w:rsidRPr="007C00BE" w:rsidRDefault="007C00BE" w:rsidP="007C00BE">
      <w:pPr>
        <w:pStyle w:val="normal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4.</w:t>
      </w:r>
      <w:r w:rsidRPr="007C00BE">
        <w:rPr>
          <w:rFonts w:asciiTheme="minorHAnsi" w:hAnsiTheme="minorHAnsi" w:cstheme="minorHAnsi"/>
          <w:color w:val="00000A"/>
        </w:rPr>
        <w:t>A keresztyén etika toposzainak vizsgálata</w:t>
      </w:r>
    </w:p>
    <w:p w:rsidR="007C00BE" w:rsidRPr="007C00BE" w:rsidRDefault="007C00BE" w:rsidP="007C00BE">
      <w:pPr>
        <w:pStyle w:val="normal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5.</w:t>
      </w:r>
      <w:r w:rsidRPr="007C00BE">
        <w:rPr>
          <w:rFonts w:asciiTheme="minorHAnsi" w:hAnsiTheme="minorHAnsi" w:cstheme="minorHAnsi"/>
          <w:color w:val="00000A"/>
        </w:rPr>
        <w:t xml:space="preserve">H. Richard </w:t>
      </w:r>
      <w:proofErr w:type="spellStart"/>
      <w:r w:rsidRPr="007C00BE">
        <w:rPr>
          <w:rFonts w:asciiTheme="minorHAnsi" w:hAnsiTheme="minorHAnsi" w:cstheme="minorHAnsi"/>
          <w:color w:val="00000A"/>
        </w:rPr>
        <w:t>Niebuhr</w:t>
      </w:r>
      <w:proofErr w:type="spellEnd"/>
      <w:r w:rsidRPr="007C00BE">
        <w:rPr>
          <w:rFonts w:asciiTheme="minorHAnsi" w:hAnsiTheme="minorHAnsi" w:cstheme="minorHAnsi"/>
          <w:color w:val="00000A"/>
        </w:rPr>
        <w:t xml:space="preserve"> teológiai etikája, avagy a hit érvényessége</w:t>
      </w:r>
    </w:p>
    <w:p w:rsidR="007C00BE" w:rsidRPr="007C00BE" w:rsidRDefault="007C00BE" w:rsidP="007C00BE">
      <w:pPr>
        <w:pStyle w:val="normal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6.</w:t>
      </w:r>
      <w:r w:rsidRPr="007C00BE">
        <w:rPr>
          <w:rFonts w:asciiTheme="minorHAnsi" w:hAnsiTheme="minorHAnsi" w:cstheme="minorHAnsi"/>
          <w:color w:val="00000A"/>
        </w:rPr>
        <w:t xml:space="preserve">Reinhold </w:t>
      </w:r>
      <w:proofErr w:type="spellStart"/>
      <w:r w:rsidRPr="007C00BE">
        <w:rPr>
          <w:rFonts w:asciiTheme="minorHAnsi" w:hAnsiTheme="minorHAnsi" w:cstheme="minorHAnsi"/>
          <w:color w:val="00000A"/>
        </w:rPr>
        <w:t>Niebuhr</w:t>
      </w:r>
      <w:proofErr w:type="spellEnd"/>
      <w:r w:rsidRPr="007C00BE">
        <w:rPr>
          <w:rFonts w:asciiTheme="minorHAnsi" w:hAnsiTheme="minorHAnsi" w:cstheme="minorHAnsi"/>
          <w:color w:val="00000A"/>
        </w:rPr>
        <w:t xml:space="preserve"> és a keresztyén realizmus;</w:t>
      </w:r>
    </w:p>
    <w:p w:rsidR="007C00BE" w:rsidRPr="007C00BE" w:rsidRDefault="007C00BE" w:rsidP="007C00BE">
      <w:pPr>
        <w:pStyle w:val="normal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7.</w:t>
      </w:r>
      <w:r w:rsidRPr="007C00BE">
        <w:rPr>
          <w:rFonts w:asciiTheme="minorHAnsi" w:hAnsiTheme="minorHAnsi" w:cstheme="minorHAnsi"/>
          <w:color w:val="00000A"/>
        </w:rPr>
        <w:t>Nyilvánosság és az egyház.</w:t>
      </w:r>
    </w:p>
    <w:p w:rsidR="007C00BE" w:rsidRPr="007C00BE" w:rsidRDefault="007C00BE" w:rsidP="007C00BE">
      <w:pPr>
        <w:pStyle w:val="normal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8.</w:t>
      </w:r>
      <w:r w:rsidRPr="007C00BE">
        <w:rPr>
          <w:rFonts w:asciiTheme="minorHAnsi" w:hAnsiTheme="minorHAnsi" w:cstheme="minorHAnsi"/>
          <w:color w:val="00000A"/>
        </w:rPr>
        <w:t>A hit nyilvános relevanciája</w:t>
      </w:r>
    </w:p>
    <w:p w:rsidR="007C00BE" w:rsidRPr="007C00BE" w:rsidRDefault="007C00BE" w:rsidP="007C00BE">
      <w:pPr>
        <w:pStyle w:val="normal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9.</w:t>
      </w:r>
      <w:r w:rsidRPr="007C00BE">
        <w:rPr>
          <w:rFonts w:asciiTheme="minorHAnsi" w:hAnsiTheme="minorHAnsi" w:cstheme="minorHAnsi"/>
          <w:color w:val="00000A"/>
        </w:rPr>
        <w:t xml:space="preserve">Karl </w:t>
      </w:r>
      <w:proofErr w:type="spellStart"/>
      <w:r w:rsidRPr="007C00BE">
        <w:rPr>
          <w:rFonts w:asciiTheme="minorHAnsi" w:hAnsiTheme="minorHAnsi" w:cstheme="minorHAnsi"/>
          <w:color w:val="00000A"/>
        </w:rPr>
        <w:t>Barth</w:t>
      </w:r>
      <w:proofErr w:type="spellEnd"/>
      <w:r w:rsidRPr="007C00BE">
        <w:rPr>
          <w:rFonts w:asciiTheme="minorHAnsi" w:hAnsiTheme="minorHAnsi" w:cstheme="minorHAnsi"/>
          <w:color w:val="00000A"/>
        </w:rPr>
        <w:t xml:space="preserve">: Die </w:t>
      </w:r>
      <w:proofErr w:type="spellStart"/>
      <w:r w:rsidRPr="007C00BE">
        <w:rPr>
          <w:rFonts w:asciiTheme="minorHAnsi" w:hAnsiTheme="minorHAnsi" w:cstheme="minorHAnsi"/>
          <w:color w:val="00000A"/>
        </w:rPr>
        <w:t>Kirchliche</w:t>
      </w:r>
      <w:proofErr w:type="spellEnd"/>
      <w:r w:rsidRPr="007C00BE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7C00BE">
        <w:rPr>
          <w:rFonts w:asciiTheme="minorHAnsi" w:hAnsiTheme="minorHAnsi" w:cstheme="minorHAnsi"/>
          <w:color w:val="00000A"/>
        </w:rPr>
        <w:t>Dogmatik</w:t>
      </w:r>
      <w:proofErr w:type="spellEnd"/>
      <w:r w:rsidRPr="007C00BE">
        <w:rPr>
          <w:rFonts w:asciiTheme="minorHAnsi" w:hAnsiTheme="minorHAnsi" w:cstheme="minorHAnsi"/>
          <w:color w:val="00000A"/>
        </w:rPr>
        <w:t xml:space="preserve"> (bármely szakasz, toposz értelmezése, vizsgálata)</w:t>
      </w:r>
    </w:p>
    <w:p w:rsidR="007C00BE" w:rsidRPr="007C00BE" w:rsidRDefault="007C00BE" w:rsidP="007C00BE">
      <w:pPr>
        <w:pStyle w:val="normal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10.</w:t>
      </w:r>
      <w:r w:rsidRPr="007C00BE">
        <w:rPr>
          <w:rFonts w:asciiTheme="minorHAnsi" w:hAnsiTheme="minorHAnsi" w:cstheme="minorHAnsi"/>
          <w:color w:val="00000A"/>
        </w:rPr>
        <w:t>Keresztyén lelkiség a 20. századi protestáns gondolkodásban</w:t>
      </w:r>
    </w:p>
    <w:p w:rsidR="007C00BE" w:rsidRPr="007C00BE" w:rsidRDefault="007C00BE" w:rsidP="007C00BE">
      <w:pPr>
        <w:pStyle w:val="normal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11.</w:t>
      </w:r>
      <w:r w:rsidRPr="007C00BE">
        <w:rPr>
          <w:rFonts w:asciiTheme="minorHAnsi" w:hAnsiTheme="minorHAnsi" w:cstheme="minorHAnsi"/>
          <w:color w:val="00000A"/>
        </w:rPr>
        <w:t>20. századi protestáns teológiai irányzatok összehasonlítása;</w:t>
      </w:r>
    </w:p>
    <w:p w:rsidR="007C00BE" w:rsidRPr="007C00BE" w:rsidRDefault="007C00BE" w:rsidP="007C00BE">
      <w:pPr>
        <w:pStyle w:val="normal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12.</w:t>
      </w:r>
      <w:r w:rsidRPr="007C00BE">
        <w:rPr>
          <w:rFonts w:asciiTheme="minorHAnsi" w:hAnsiTheme="minorHAnsi" w:cstheme="minorHAnsi"/>
          <w:color w:val="00000A"/>
        </w:rPr>
        <w:t>Magyar református teológia a 20. század első felében;</w:t>
      </w:r>
    </w:p>
    <w:p w:rsidR="007C00BE" w:rsidRDefault="007C00BE" w:rsidP="007C00BE">
      <w:pPr>
        <w:pStyle w:val="normal"/>
        <w:spacing w:before="0" w:beforeAutospacing="0" w:after="0" w:afterAutospacing="0" w:line="240" w:lineRule="atLeast"/>
        <w:jc w:val="both"/>
        <w:rPr>
          <w:rFonts w:ascii="Garamond" w:hAnsi="Garamond"/>
          <w:color w:val="00000A"/>
          <w:sz w:val="27"/>
          <w:szCs w:val="27"/>
        </w:rPr>
      </w:pPr>
      <w:r>
        <w:rPr>
          <w:rFonts w:ascii="Garamond" w:hAnsi="Garamond"/>
          <w:color w:val="00000A"/>
          <w:sz w:val="27"/>
          <w:szCs w:val="27"/>
        </w:rPr>
        <w:t> </w:t>
      </w:r>
    </w:p>
    <w:p w:rsidR="007C00BE" w:rsidRDefault="007C00BE" w:rsidP="007C00BE">
      <w:pPr>
        <w:pStyle w:val="normal"/>
        <w:spacing w:before="0" w:beforeAutospacing="0" w:after="0" w:afterAutospacing="0" w:line="240" w:lineRule="atLeast"/>
        <w:jc w:val="both"/>
        <w:rPr>
          <w:rFonts w:ascii="Garamond" w:hAnsi="Garamond"/>
          <w:color w:val="00000A"/>
          <w:sz w:val="27"/>
          <w:szCs w:val="27"/>
        </w:rPr>
      </w:pPr>
    </w:p>
    <w:p w:rsidR="007C00BE" w:rsidRPr="00EF4D33" w:rsidRDefault="007C00BE" w:rsidP="007C00BE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994CED" w:rsidRDefault="00994CED" w:rsidP="00994CED">
      <w:pPr>
        <w:spacing w:after="120"/>
      </w:pPr>
      <w:r>
        <w:rPr>
          <w:b/>
        </w:rPr>
        <w:t xml:space="preserve">Dr. </w:t>
      </w:r>
      <w:proofErr w:type="spellStart"/>
      <w:r>
        <w:rPr>
          <w:b/>
        </w:rPr>
        <w:t>Kendeffy</w:t>
      </w:r>
      <w:proofErr w:type="spellEnd"/>
      <w:r>
        <w:rPr>
          <w:b/>
        </w:rPr>
        <w:t xml:space="preserve"> Gábor:</w:t>
      </w:r>
    </w:p>
    <w:p w:rsidR="00994CED" w:rsidRDefault="00994CED" w:rsidP="00994CED">
      <w:r>
        <w:t>BA:</w:t>
      </w:r>
    </w:p>
    <w:p w:rsidR="00994CED" w:rsidRDefault="00994CED" w:rsidP="00994CED">
      <w:r>
        <w:t>Tragédia és filozófia a görögöknél;</w:t>
      </w:r>
    </w:p>
    <w:p w:rsidR="00994CED" w:rsidRDefault="00994CED" w:rsidP="00994CED">
      <w:r>
        <w:t>Költészet és filozófia a római irodalomban;</w:t>
      </w:r>
    </w:p>
    <w:p w:rsidR="00994CED" w:rsidRDefault="00994CED" w:rsidP="00994CED">
      <w:r>
        <w:t>Seneca, a filozófus és a drámaíró;</w:t>
      </w:r>
    </w:p>
    <w:p w:rsidR="00994CED" w:rsidRDefault="00994CED" w:rsidP="00994CED">
      <w:r>
        <w:t>Platón teológiája;</w:t>
      </w:r>
    </w:p>
    <w:p w:rsidR="00994CED" w:rsidRDefault="00994CED" w:rsidP="00994CED">
      <w:proofErr w:type="gramStart"/>
      <w:r>
        <w:t>Arisztotelész  a</w:t>
      </w:r>
      <w:proofErr w:type="gramEnd"/>
      <w:r>
        <w:t xml:space="preserve"> jellemről és az erényről;</w:t>
      </w:r>
    </w:p>
    <w:p w:rsidR="00994CED" w:rsidRDefault="00994CED" w:rsidP="00994CED">
      <w:r>
        <w:t>Sztoikus etika;</w:t>
      </w:r>
    </w:p>
    <w:p w:rsidR="00994CED" w:rsidRDefault="00994CED" w:rsidP="00994CED">
      <w:r>
        <w:t>Cicero, a szónok és filozófus;</w:t>
      </w:r>
    </w:p>
    <w:p w:rsidR="00994CED" w:rsidRDefault="00994CED" w:rsidP="00994CED">
      <w:r>
        <w:t>Szkeptikus érvek az ókori filozófiában;</w:t>
      </w:r>
    </w:p>
    <w:p w:rsidR="00994CED" w:rsidRDefault="00994CED" w:rsidP="00994CED">
      <w:proofErr w:type="spellStart"/>
      <w:r>
        <w:t>Démonológia</w:t>
      </w:r>
      <w:proofErr w:type="spellEnd"/>
      <w:r>
        <w:t xml:space="preserve"> a császárkori filozófiában;</w:t>
      </w:r>
    </w:p>
    <w:p w:rsidR="00994CED" w:rsidRDefault="00994CED" w:rsidP="00994CED">
      <w:proofErr w:type="spellStart"/>
      <w:r>
        <w:t>Órigenész</w:t>
      </w:r>
      <w:proofErr w:type="spellEnd"/>
      <w:r>
        <w:t xml:space="preserve"> antropológiája;</w:t>
      </w:r>
    </w:p>
    <w:p w:rsidR="00994CED" w:rsidRDefault="00994CED" w:rsidP="00994CED">
      <w:r>
        <w:t>Augustinus történelemteológiája;</w:t>
      </w:r>
    </w:p>
    <w:p w:rsidR="00994CED" w:rsidRDefault="00994CED" w:rsidP="00994CED">
      <w:r>
        <w:t>Augustinus etikája;</w:t>
      </w:r>
    </w:p>
    <w:p w:rsidR="00994CED" w:rsidRDefault="00994CED" w:rsidP="00994CED">
      <w:r>
        <w:t>Augustinus ismeretelmélete;</w:t>
      </w:r>
    </w:p>
    <w:p w:rsidR="00994CED" w:rsidRDefault="00994CED" w:rsidP="00994CED">
      <w:r>
        <w:t>Nőalakok az egyházatyáknál;</w:t>
      </w:r>
    </w:p>
    <w:p w:rsidR="00994CED" w:rsidRDefault="00994CED" w:rsidP="00994CED">
      <w:proofErr w:type="spellStart"/>
      <w:r>
        <w:t>McIntyre</w:t>
      </w:r>
      <w:proofErr w:type="spellEnd"/>
      <w:r>
        <w:t xml:space="preserve"> </w:t>
      </w:r>
      <w:proofErr w:type="spellStart"/>
      <w:r>
        <w:t>kommunitárius</w:t>
      </w:r>
      <w:proofErr w:type="spellEnd"/>
      <w:r>
        <w:t xml:space="preserve"> etikája;</w:t>
      </w:r>
    </w:p>
    <w:p w:rsidR="00994CED" w:rsidRDefault="00994CED" w:rsidP="00994CED"/>
    <w:p w:rsidR="00994CED" w:rsidRDefault="00994CED" w:rsidP="00994CED">
      <w:r>
        <w:t>MA:</w:t>
      </w:r>
    </w:p>
    <w:p w:rsidR="00994CED" w:rsidRDefault="00994CED" w:rsidP="00994CED">
      <w:r>
        <w:t>Epikureus teológia;</w:t>
      </w:r>
    </w:p>
    <w:p w:rsidR="00994CED" w:rsidRDefault="00994CED" w:rsidP="00994CED">
      <w:r>
        <w:t>Istenkép a sztoikus filozófiában;</w:t>
      </w:r>
    </w:p>
    <w:p w:rsidR="00994CED" w:rsidRDefault="00994CED" w:rsidP="00994CED">
      <w:r>
        <w:t xml:space="preserve">A </w:t>
      </w:r>
      <w:r>
        <w:rPr>
          <w:i/>
          <w:iCs/>
        </w:rPr>
        <w:t xml:space="preserve">Corpus </w:t>
      </w:r>
      <w:proofErr w:type="spellStart"/>
      <w:r>
        <w:rPr>
          <w:i/>
          <w:iCs/>
        </w:rPr>
        <w:t>Hermeticum</w:t>
      </w:r>
      <w:proofErr w:type="spellEnd"/>
      <w:r>
        <w:t xml:space="preserve"> teológiája;</w:t>
      </w:r>
    </w:p>
    <w:p w:rsidR="00994CED" w:rsidRDefault="00994CED" w:rsidP="00994CED">
      <w:r>
        <w:t>A gnosztikus emberkép;</w:t>
      </w:r>
    </w:p>
    <w:p w:rsidR="00994CED" w:rsidRDefault="00994CED" w:rsidP="00994CED">
      <w:r>
        <w:t xml:space="preserve">A római állam viszonya a kereszténységhez; </w:t>
      </w:r>
    </w:p>
    <w:p w:rsidR="00994CED" w:rsidRDefault="00994CED" w:rsidP="00994CED">
      <w:r>
        <w:t xml:space="preserve">A második századi görög apologéták Isten-felfogása és emberképe; </w:t>
      </w:r>
    </w:p>
    <w:p w:rsidR="00994CED" w:rsidRDefault="00994CED" w:rsidP="00994CED">
      <w:proofErr w:type="spellStart"/>
      <w:r>
        <w:t>Irenaeus</w:t>
      </w:r>
      <w:proofErr w:type="spellEnd"/>
      <w:r>
        <w:t xml:space="preserve"> antropológiája és történelemteológiája; </w:t>
      </w:r>
    </w:p>
    <w:p w:rsidR="00994CED" w:rsidRDefault="00994CED" w:rsidP="00994CED">
      <w:r>
        <w:t>Tertullianus antropológiája;</w:t>
      </w:r>
    </w:p>
    <w:p w:rsidR="00994CED" w:rsidRDefault="00994CED" w:rsidP="00994CED">
      <w:proofErr w:type="spellStart"/>
      <w:r>
        <w:t>Lactantius</w:t>
      </w:r>
      <w:proofErr w:type="spellEnd"/>
      <w:r>
        <w:t xml:space="preserve"> a gondviselésről;</w:t>
      </w:r>
    </w:p>
    <w:p w:rsidR="00994CED" w:rsidRDefault="00994CED" w:rsidP="00994CED">
      <w:r>
        <w:t>Nagy Konstantin és Róma megtérése;</w:t>
      </w:r>
    </w:p>
    <w:p w:rsidR="00994CED" w:rsidRDefault="00994CED" w:rsidP="00994CED">
      <w:r>
        <w:lastRenderedPageBreak/>
        <w:t>Az ariánus viták a negyedik században.</w:t>
      </w:r>
    </w:p>
    <w:p w:rsidR="00994CED" w:rsidRDefault="00994CED" w:rsidP="00994CED">
      <w:proofErr w:type="spellStart"/>
      <w:r>
        <w:t>Nüsszai</w:t>
      </w:r>
      <w:proofErr w:type="spellEnd"/>
      <w:r>
        <w:t xml:space="preserve"> Gergely antropológiája;</w:t>
      </w:r>
    </w:p>
    <w:p w:rsidR="00994CED" w:rsidRDefault="00994CED" w:rsidP="00994CED">
      <w:r>
        <w:t>Augustinus tanítása az akaratról és a kegyelemről;</w:t>
      </w:r>
    </w:p>
    <w:p w:rsidR="00994CED" w:rsidRDefault="00994CED" w:rsidP="00994CED">
      <w:r>
        <w:t>Augustinus politikai teológiája;</w:t>
      </w:r>
    </w:p>
    <w:p w:rsidR="00994CED" w:rsidRDefault="00994CED" w:rsidP="00994CED">
      <w:r>
        <w:t xml:space="preserve">Az </w:t>
      </w:r>
      <w:proofErr w:type="spellStart"/>
      <w:r>
        <w:t>órigenista</w:t>
      </w:r>
      <w:proofErr w:type="spellEnd"/>
      <w:r>
        <w:t xml:space="preserve"> viták.</w:t>
      </w:r>
    </w:p>
    <w:p w:rsidR="00994CED" w:rsidRDefault="00994CED" w:rsidP="00994CED">
      <w:proofErr w:type="spellStart"/>
      <w:r>
        <w:t>Evagriosz</w:t>
      </w:r>
      <w:proofErr w:type="spellEnd"/>
      <w:r>
        <w:t xml:space="preserve"> és az egyiptomi szerzetesség.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994CED" w:rsidRDefault="00994CED" w:rsidP="00994CED">
      <w:pPr>
        <w:spacing w:after="120"/>
      </w:pPr>
      <w:r>
        <w:rPr>
          <w:b/>
        </w:rPr>
        <w:t xml:space="preserve">Dr. Jékely Zsombor: </w:t>
      </w:r>
      <w:r>
        <w:t>(E</w:t>
      </w:r>
      <w:r w:rsidRPr="00A90A7E">
        <w:t>lőnyben részesítem a személyre szabottan, közösen kijelölt témákat</w:t>
      </w:r>
      <w:r>
        <w:t>.)</w:t>
      </w:r>
    </w:p>
    <w:p w:rsidR="00994CED" w:rsidRDefault="00994CED" w:rsidP="00994CED">
      <w:r>
        <w:t>Iparművészeti Múzeum gyűjteményéhez kötődő, a múzeumban feldolgozható témák, pl.:</w:t>
      </w:r>
    </w:p>
    <w:p w:rsidR="00994CED" w:rsidRDefault="00994CED" w:rsidP="00994CED">
      <w:pPr>
        <w:tabs>
          <w:tab w:val="left" w:pos="851"/>
        </w:tabs>
        <w:ind w:left="851" w:hanging="425"/>
        <w:rPr>
          <w:szCs w:val="24"/>
        </w:rPr>
      </w:pPr>
      <w:proofErr w:type="gramStart"/>
      <w:r>
        <w:t>hagyatékok</w:t>
      </w:r>
      <w:proofErr w:type="gramEnd"/>
      <w:r>
        <w:t xml:space="preserve"> és rajtuk keresztül életpályák </w:t>
      </w:r>
      <w:r w:rsidRPr="000D6D45">
        <w:t xml:space="preserve">előzetes feldolgozása (pl. </w:t>
      </w:r>
      <w:proofErr w:type="spellStart"/>
      <w:r w:rsidRPr="000D6D45">
        <w:rPr>
          <w:szCs w:val="24"/>
        </w:rPr>
        <w:t>Kaesz</w:t>
      </w:r>
      <w:proofErr w:type="spellEnd"/>
      <w:r w:rsidRPr="000D6D45">
        <w:rPr>
          <w:szCs w:val="24"/>
        </w:rPr>
        <w:t xml:space="preserve"> Gyula tervezői szemlélete; </w:t>
      </w:r>
    </w:p>
    <w:p w:rsidR="00994CED" w:rsidRPr="000D6D45" w:rsidRDefault="00994CED" w:rsidP="00994CED">
      <w:pPr>
        <w:tabs>
          <w:tab w:val="left" w:pos="851"/>
        </w:tabs>
        <w:ind w:left="851" w:hanging="425"/>
      </w:pPr>
      <w:r w:rsidRPr="000D6D45">
        <w:t>Vincze (Weisz) Pál hagyatéka - építészeti és belsőépítészeti tervek 1920–1960 között.</w:t>
      </w:r>
      <w:r>
        <w:t>)</w:t>
      </w:r>
      <w:r w:rsidRPr="000D6D45">
        <w:t xml:space="preserve">; </w:t>
      </w:r>
    </w:p>
    <w:p w:rsidR="00994CED" w:rsidRPr="000D6D45" w:rsidRDefault="00994CED" w:rsidP="00994CED">
      <w:pPr>
        <w:tabs>
          <w:tab w:val="left" w:pos="851"/>
        </w:tabs>
        <w:ind w:left="851" w:hanging="425"/>
      </w:pPr>
      <w:proofErr w:type="gramStart"/>
      <w:r w:rsidRPr="000D6D45">
        <w:t>gyűjtéstörténet</w:t>
      </w:r>
      <w:proofErr w:type="gramEnd"/>
      <w:r w:rsidRPr="000D6D45">
        <w:t xml:space="preserve"> tanulmányozása – kiemelkedő gyűjtők, gyűjteményi egységek (pl.: </w:t>
      </w:r>
      <w:r w:rsidRPr="000D6D45">
        <w:rPr>
          <w:szCs w:val="24"/>
        </w:rPr>
        <w:t>A gróf Zichy család művészetpártolása a 19. században)</w:t>
      </w:r>
      <w:r w:rsidRPr="000D6D45">
        <w:t>;</w:t>
      </w:r>
    </w:p>
    <w:p w:rsidR="00994CED" w:rsidRDefault="00994CED" w:rsidP="00994CED">
      <w:pPr>
        <w:ind w:left="709" w:hanging="709"/>
      </w:pPr>
      <w:r>
        <w:t>IMM egyes gyűjteményi egységei</w:t>
      </w:r>
      <w:r w:rsidRPr="000D6D45">
        <w:t>nek feldolg</w:t>
      </w:r>
      <w:r>
        <w:t xml:space="preserve">ozása, </w:t>
      </w:r>
      <w:proofErr w:type="spellStart"/>
      <w:r w:rsidRPr="000D6D45">
        <w:t>pl</w:t>
      </w:r>
      <w:proofErr w:type="spellEnd"/>
      <w:r w:rsidRPr="000D6D45">
        <w:t xml:space="preserve">: </w:t>
      </w:r>
    </w:p>
    <w:p w:rsidR="00994CED" w:rsidRDefault="00994CED" w:rsidP="00994CED">
      <w:pPr>
        <w:ind w:left="709" w:hanging="283"/>
      </w:pPr>
      <w:r w:rsidRPr="000D6D45">
        <w:t xml:space="preserve">Művészi könyvek és művészkönyvek; </w:t>
      </w:r>
    </w:p>
    <w:p w:rsidR="00994CED" w:rsidRDefault="00994CED" w:rsidP="00994CED">
      <w:pPr>
        <w:ind w:left="709" w:hanging="283"/>
      </w:pPr>
      <w:proofErr w:type="gramStart"/>
      <w:r w:rsidRPr="000D6D45">
        <w:t>Ex</w:t>
      </w:r>
      <w:proofErr w:type="gramEnd"/>
      <w:r w:rsidRPr="000D6D45">
        <w:t xml:space="preserve"> libris-gyűjtemény alapján: magyar grafikusok a két világháború között; </w:t>
      </w:r>
    </w:p>
    <w:p w:rsidR="00994CED" w:rsidRDefault="00994CED" w:rsidP="00994CED">
      <w:pPr>
        <w:ind w:left="709" w:hanging="283"/>
      </w:pPr>
      <w:proofErr w:type="gramStart"/>
      <w:r w:rsidRPr="000D6D45">
        <w:t>egyházi</w:t>
      </w:r>
      <w:proofErr w:type="gramEnd"/>
      <w:r w:rsidRPr="000D6D45">
        <w:t xml:space="preserve"> műipar </w:t>
      </w:r>
      <w:r>
        <w:t xml:space="preserve">a </w:t>
      </w:r>
      <w:r w:rsidRPr="000D6D45">
        <w:t>19. század végén</w:t>
      </w:r>
      <w:r>
        <w:t xml:space="preserve">; </w:t>
      </w:r>
    </w:p>
    <w:p w:rsidR="00994CED" w:rsidRPr="000D6D45" w:rsidRDefault="00994CED" w:rsidP="00994CED">
      <w:pPr>
        <w:ind w:left="851" w:hanging="425"/>
      </w:pPr>
      <w:r w:rsidRPr="00240157">
        <w:t>Herend</w:t>
      </w:r>
      <w:r>
        <w:t>i porcelángyár</w:t>
      </w:r>
      <w:r w:rsidRPr="00240157">
        <w:t xml:space="preserve"> kapcsolatai a kortárs szobrászokkal, fes</w:t>
      </w:r>
      <w:r>
        <w:t>tőkkel a két világháború között).</w:t>
      </w:r>
    </w:p>
    <w:p w:rsidR="00994CED" w:rsidRPr="000D6D45" w:rsidRDefault="00994CED" w:rsidP="00994CED"/>
    <w:p w:rsidR="00994CED" w:rsidRDefault="00994CED" w:rsidP="00994CED">
      <w:r w:rsidRPr="000D6D45">
        <w:t>Egy-egy kisebb</w:t>
      </w:r>
      <w:r>
        <w:t>, de jelentős</w:t>
      </w:r>
      <w:r w:rsidRPr="000D6D45">
        <w:t xml:space="preserve"> műemlék épület monografikus feldolgozása a</w:t>
      </w:r>
      <w:r>
        <w:t xml:space="preserve"> Kárpát-medence területéről, pl.:</w:t>
      </w:r>
    </w:p>
    <w:p w:rsidR="00994CED" w:rsidRDefault="00994CED" w:rsidP="00994CED">
      <w:pPr>
        <w:ind w:firstLine="426"/>
      </w:pPr>
      <w:proofErr w:type="gramStart"/>
      <w:r>
        <w:t>kőfaragványokkal</w:t>
      </w:r>
      <w:proofErr w:type="gramEnd"/>
      <w:r>
        <w:t>, freskókkal díszített középkori templom, vagy</w:t>
      </w:r>
    </w:p>
    <w:p w:rsidR="00994CED" w:rsidRDefault="00994CED" w:rsidP="00994CED">
      <w:pPr>
        <w:ind w:firstLine="426"/>
      </w:pPr>
      <w:proofErr w:type="gramStart"/>
      <w:r>
        <w:t>jelentős</w:t>
      </w:r>
      <w:proofErr w:type="gramEnd"/>
      <w:r>
        <w:t xml:space="preserve"> művészi értékeit megőrzött vár, ill. kastély. </w:t>
      </w:r>
    </w:p>
    <w:p w:rsidR="00994CED" w:rsidRDefault="00994CED" w:rsidP="00994CED">
      <w:pPr>
        <w:ind w:left="709" w:hanging="709"/>
      </w:pPr>
      <w:r>
        <w:t>(Minden esetben a hallgató által személyesen is tanulmányozható emlék, amelyről felmérési és egyéb dokumentáció is rendelkezésre áll.)</w:t>
      </w:r>
    </w:p>
    <w:p w:rsidR="00994CED" w:rsidRDefault="00994CED" w:rsidP="00994CED">
      <w:pPr>
        <w:ind w:left="709" w:hanging="709"/>
      </w:pPr>
    </w:p>
    <w:p w:rsidR="00994CED" w:rsidRDefault="00994CED" w:rsidP="00994CED">
      <w:pPr>
        <w:spacing w:after="120" w:line="240" w:lineRule="auto"/>
        <w:rPr>
          <w:b/>
        </w:rPr>
      </w:pPr>
      <w:r>
        <w:rPr>
          <w:b/>
        </w:rPr>
        <w:t>Dr. Mészáros Flóra:</w:t>
      </w:r>
    </w:p>
    <w:p w:rsidR="00994CED" w:rsidRPr="00B07C58" w:rsidRDefault="00994CED" w:rsidP="00994CED">
      <w:pPr>
        <w:spacing w:line="240" w:lineRule="auto"/>
      </w:pPr>
      <w:r w:rsidRPr="00B07C58">
        <w:t>Muszlim építészet Magyarországon</w:t>
      </w:r>
      <w:r>
        <w:t>;</w:t>
      </w:r>
    </w:p>
    <w:p w:rsidR="00994CED" w:rsidRPr="00B07C58" w:rsidRDefault="00994CED" w:rsidP="00994CED">
      <w:pPr>
        <w:spacing w:line="240" w:lineRule="auto"/>
      </w:pPr>
      <w:r w:rsidRPr="00B07C58">
        <w:t xml:space="preserve">Art </w:t>
      </w:r>
      <w:proofErr w:type="spellStart"/>
      <w:r w:rsidRPr="00B07C58">
        <w:t>deco</w:t>
      </w:r>
      <w:proofErr w:type="spellEnd"/>
      <w:r w:rsidRPr="00B07C58">
        <w:t xml:space="preserve"> építészet</w:t>
      </w:r>
      <w:r>
        <w:t>;</w:t>
      </w:r>
    </w:p>
    <w:p w:rsidR="00994CED" w:rsidRPr="00B07C58" w:rsidRDefault="00994CED" w:rsidP="00994CED">
      <w:pPr>
        <w:spacing w:line="240" w:lineRule="auto"/>
      </w:pPr>
      <w:r w:rsidRPr="00B07C58">
        <w:t xml:space="preserve">Nemzetközi és magyar art </w:t>
      </w:r>
      <w:proofErr w:type="spellStart"/>
      <w:r w:rsidRPr="00B07C58">
        <w:t>deco</w:t>
      </w:r>
      <w:proofErr w:type="spellEnd"/>
      <w:r w:rsidRPr="00B07C58">
        <w:t xml:space="preserve"> festészet</w:t>
      </w:r>
      <w:r>
        <w:t>;</w:t>
      </w:r>
    </w:p>
    <w:p w:rsidR="00994CED" w:rsidRPr="00B07C58" w:rsidRDefault="00994CED" w:rsidP="00994CED">
      <w:pPr>
        <w:spacing w:line="240" w:lineRule="auto"/>
      </w:pPr>
      <w:r w:rsidRPr="00B07C58">
        <w:t>20. századi ikonográfia vallási témák tükrében</w:t>
      </w:r>
      <w:r>
        <w:t>;</w:t>
      </w:r>
    </w:p>
    <w:p w:rsidR="00994CED" w:rsidRPr="00B07C58" w:rsidRDefault="00994CED" w:rsidP="00994CED">
      <w:pPr>
        <w:spacing w:line="240" w:lineRule="auto"/>
      </w:pPr>
      <w:r w:rsidRPr="00B07C58">
        <w:t>A Balkán művészettörténete a 20. században</w:t>
      </w:r>
      <w:r>
        <w:t>;</w:t>
      </w:r>
    </w:p>
    <w:p w:rsidR="00994CED" w:rsidRPr="00B07C58" w:rsidRDefault="00994CED" w:rsidP="00994CED">
      <w:pPr>
        <w:spacing w:line="240" w:lineRule="auto"/>
      </w:pPr>
      <w:r w:rsidRPr="00B07C58">
        <w:lastRenderedPageBreak/>
        <w:t>Szürrealizmus és dadaizmus magyar kontextusban</w:t>
      </w:r>
      <w:r>
        <w:t>;</w:t>
      </w:r>
    </w:p>
    <w:p w:rsidR="00994CED" w:rsidRPr="00B07C58" w:rsidRDefault="00994CED" w:rsidP="00994CED">
      <w:pPr>
        <w:spacing w:line="240" w:lineRule="auto"/>
      </w:pPr>
      <w:r w:rsidRPr="00B07C58">
        <w:t>1918-1945 közötti párizsi művészet (magyar vonatkozások)</w:t>
      </w:r>
      <w:r>
        <w:t>;</w:t>
      </w:r>
    </w:p>
    <w:p w:rsidR="00994CED" w:rsidRPr="00B07C58" w:rsidRDefault="00994CED" w:rsidP="00994CED">
      <w:pPr>
        <w:spacing w:line="240" w:lineRule="auto"/>
      </w:pPr>
      <w:r w:rsidRPr="00B07C58">
        <w:t>Orosz avantgárd</w:t>
      </w:r>
      <w:r>
        <w:t>;</w:t>
      </w:r>
    </w:p>
    <w:p w:rsidR="00994CED" w:rsidRPr="00B07C58" w:rsidRDefault="00994CED" w:rsidP="00994CED">
      <w:pPr>
        <w:spacing w:line="240" w:lineRule="auto"/>
      </w:pPr>
      <w:r w:rsidRPr="00B07C58">
        <w:t>A képzőművészet és a színház kapcsolata az 1945 előtti művészetben</w:t>
      </w:r>
      <w:r>
        <w:t>;</w:t>
      </w:r>
    </w:p>
    <w:p w:rsidR="00994CED" w:rsidRPr="00B07C58" w:rsidRDefault="00994CED" w:rsidP="00994CED">
      <w:pPr>
        <w:spacing w:line="240" w:lineRule="auto"/>
      </w:pPr>
      <w:r w:rsidRPr="00B07C58">
        <w:t>Franciaországban letelepült 20. századi magyar alkotók tevékenysége (példáu</w:t>
      </w:r>
      <w:r>
        <w:t>l Victor Vasarely, Molnár Vera);</w:t>
      </w:r>
    </w:p>
    <w:p w:rsidR="00994CED" w:rsidRPr="00B07C58" w:rsidRDefault="00994CED" w:rsidP="00994CED">
      <w:pPr>
        <w:spacing w:line="240" w:lineRule="auto"/>
      </w:pPr>
      <w:r w:rsidRPr="00B07C58">
        <w:t>1900-1945 közötti magyar szobrászat kérdései</w:t>
      </w:r>
      <w:r>
        <w:t>;</w:t>
      </w:r>
    </w:p>
    <w:p w:rsidR="00994CED" w:rsidRPr="00B07C58" w:rsidRDefault="00994CED" w:rsidP="00994CED">
      <w:pPr>
        <w:spacing w:line="240" w:lineRule="auto"/>
      </w:pPr>
      <w:r w:rsidRPr="00B07C58">
        <w:t>Magyarok a német Bauhausban</w:t>
      </w:r>
      <w:r>
        <w:t>;</w:t>
      </w:r>
    </w:p>
    <w:p w:rsidR="00994CED" w:rsidRPr="00B07C58" w:rsidRDefault="00994CED" w:rsidP="00994CED">
      <w:pPr>
        <w:spacing w:line="240" w:lineRule="auto"/>
      </w:pPr>
      <w:r w:rsidRPr="00B07C58">
        <w:t>Magyarok az amerikai Bauhausban</w:t>
      </w:r>
      <w:r>
        <w:t>;</w:t>
      </w:r>
    </w:p>
    <w:p w:rsidR="00994CED" w:rsidRPr="00B07C58" w:rsidRDefault="00994CED" w:rsidP="00994CED">
      <w:pPr>
        <w:spacing w:line="240" w:lineRule="auto"/>
      </w:pPr>
      <w:r>
        <w:t>Bauhaus-</w:t>
      </w:r>
      <w:r w:rsidRPr="00B07C58">
        <w:t>építészet Magyarországon</w:t>
      </w:r>
      <w:r>
        <w:t>;</w:t>
      </w:r>
    </w:p>
    <w:p w:rsidR="00994CED" w:rsidRPr="00B07C58" w:rsidRDefault="00994CED" w:rsidP="00994CED">
      <w:pPr>
        <w:spacing w:line="240" w:lineRule="auto"/>
      </w:pPr>
      <w:r w:rsidRPr="00B07C58">
        <w:t>Absztrakt művészet Magyarországon</w:t>
      </w:r>
      <w:r>
        <w:t>;</w:t>
      </w:r>
    </w:p>
    <w:p w:rsidR="00994CED" w:rsidRPr="00B07C58" w:rsidRDefault="00994CED" w:rsidP="00994CED">
      <w:pPr>
        <w:spacing w:line="240" w:lineRule="auto"/>
      </w:pPr>
      <w:r w:rsidRPr="00B07C58">
        <w:t>20.</w:t>
      </w:r>
      <w:r>
        <w:t xml:space="preserve"> </w:t>
      </w:r>
      <w:r w:rsidRPr="00B07C58">
        <w:t>századi képzőművészeti kiállítások rekonstrukciós kérdései</w:t>
      </w:r>
      <w:r>
        <w:t>;</w:t>
      </w:r>
    </w:p>
    <w:p w:rsidR="00994CED" w:rsidRPr="00B07C58" w:rsidRDefault="00994CED" w:rsidP="00994CED">
      <w:pPr>
        <w:spacing w:line="240" w:lineRule="auto"/>
      </w:pPr>
      <w:proofErr w:type="spellStart"/>
      <w:r w:rsidRPr="00B07C58">
        <w:t>Figurativitás</w:t>
      </w:r>
      <w:proofErr w:type="spellEnd"/>
      <w:r w:rsidRPr="00B07C58">
        <w:t xml:space="preserve"> és non-</w:t>
      </w:r>
      <w:proofErr w:type="spellStart"/>
      <w:r w:rsidRPr="00B07C58">
        <w:t>figuritivitás</w:t>
      </w:r>
      <w:proofErr w:type="spellEnd"/>
      <w:r w:rsidRPr="00B07C58">
        <w:t xml:space="preserve"> határai a magyar festészetben</w:t>
      </w:r>
      <w:r>
        <w:t>;</w:t>
      </w:r>
    </w:p>
    <w:p w:rsidR="00994CED" w:rsidRPr="00B07C58" w:rsidRDefault="00994CED" w:rsidP="00994CED">
      <w:pPr>
        <w:spacing w:line="240" w:lineRule="auto"/>
      </w:pPr>
      <w:r w:rsidRPr="00B07C58">
        <w:t>20.</w:t>
      </w:r>
      <w:r>
        <w:t xml:space="preserve"> </w:t>
      </w:r>
      <w:r w:rsidRPr="00B07C58">
        <w:t>századi fotótörténet</w:t>
      </w:r>
      <w:r>
        <w:t>;</w:t>
      </w:r>
    </w:p>
    <w:p w:rsidR="00994CED" w:rsidRPr="00B07C58" w:rsidRDefault="00994CED" w:rsidP="00994CED">
      <w:pPr>
        <w:spacing w:line="240" w:lineRule="auto"/>
      </w:pPr>
      <w:r w:rsidRPr="00B07C58">
        <w:t>A képzőművészeti fotó 1945 előtt</w:t>
      </w:r>
      <w:r>
        <w:t>;</w:t>
      </w:r>
    </w:p>
    <w:p w:rsidR="00994CED" w:rsidRPr="00B07C58" w:rsidRDefault="00994CED" w:rsidP="00994CED">
      <w:pPr>
        <w:spacing w:line="240" w:lineRule="auto"/>
      </w:pPr>
      <w:r w:rsidRPr="00B07C58">
        <w:t>20.</w:t>
      </w:r>
      <w:r>
        <w:t xml:space="preserve"> </w:t>
      </w:r>
      <w:r w:rsidRPr="00B07C58">
        <w:t>századi design társadalmi és politikai kontextusban</w:t>
      </w:r>
      <w:r>
        <w:t>;</w:t>
      </w:r>
    </w:p>
    <w:p w:rsidR="00994CED" w:rsidRPr="00B07C58" w:rsidRDefault="00994CED" w:rsidP="00994CED">
      <w:pPr>
        <w:spacing w:line="240" w:lineRule="auto"/>
      </w:pPr>
      <w:r w:rsidRPr="00B07C58">
        <w:t>Berlini művészet az 1920-as években</w:t>
      </w:r>
      <w:r>
        <w:t>;</w:t>
      </w:r>
    </w:p>
    <w:p w:rsidR="00994CED" w:rsidRPr="00B07C58" w:rsidRDefault="00994CED" w:rsidP="00994CED">
      <w:pPr>
        <w:spacing w:line="240" w:lineRule="auto"/>
      </w:pPr>
      <w:r>
        <w:t>Világkiállítások építészete;</w:t>
      </w:r>
    </w:p>
    <w:p w:rsidR="00994CED" w:rsidRDefault="00994CED" w:rsidP="00994CED">
      <w:pPr>
        <w:spacing w:line="240" w:lineRule="auto"/>
      </w:pPr>
      <w:r w:rsidRPr="00B07C58">
        <w:t>Mester és tanítvány-kérdések a 20.</w:t>
      </w:r>
      <w:r>
        <w:t xml:space="preserve"> </w:t>
      </w:r>
      <w:r w:rsidRPr="00B07C58">
        <w:t>században</w:t>
      </w:r>
      <w:r>
        <w:t>.</w:t>
      </w:r>
    </w:p>
    <w:p w:rsidR="00994CED" w:rsidRDefault="00994CED" w:rsidP="00994CED">
      <w:pPr>
        <w:ind w:left="709" w:hanging="709"/>
      </w:pPr>
      <w:bookmarkStart w:id="0" w:name="_GoBack"/>
      <w:bookmarkEnd w:id="0"/>
    </w:p>
    <w:p w:rsidR="00EF4D33" w:rsidRDefault="00EF4D33"/>
    <w:p w:rsidR="00994CED" w:rsidRDefault="00994CED"/>
    <w:sectPr w:rsidR="0099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11537"/>
    <w:multiLevelType w:val="hybridMultilevel"/>
    <w:tmpl w:val="2AC6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363"/>
    <w:multiLevelType w:val="hybridMultilevel"/>
    <w:tmpl w:val="29EEEBB8"/>
    <w:lvl w:ilvl="0" w:tplc="7C207B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E44F5"/>
    <w:multiLevelType w:val="multilevel"/>
    <w:tmpl w:val="4286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A38F5"/>
    <w:multiLevelType w:val="hybridMultilevel"/>
    <w:tmpl w:val="9498FE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33"/>
    <w:rsid w:val="00053B33"/>
    <w:rsid w:val="007C00BE"/>
    <w:rsid w:val="00954AC3"/>
    <w:rsid w:val="00994CED"/>
    <w:rsid w:val="00E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8A3C"/>
  <w15:chartTrackingRefBased/>
  <w15:docId w15:val="{C05E3191-7C6D-4708-9EB7-3CBB639D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4D3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F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">
    <w:name w:val="normal"/>
    <w:basedOn w:val="Norml"/>
    <w:rsid w:val="007C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1415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2020-05-07T18:00:00Z</dcterms:created>
  <dcterms:modified xsi:type="dcterms:W3CDTF">2020-05-08T06:14:00Z</dcterms:modified>
</cp:coreProperties>
</file>