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F5" w:rsidRDefault="005401F5" w:rsidP="005401F5">
      <w:pPr>
        <w:suppressAutoHyphens/>
        <w:autoSpaceDE w:val="0"/>
        <w:autoSpaceDN w:val="0"/>
        <w:adjustRightInd w:val="0"/>
        <w:spacing w:after="0" w:line="264" w:lineRule="auto"/>
        <w:textAlignment w:val="center"/>
        <w:outlineLvl w:val="1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  <w:t xml:space="preserve"> MAGYAR SZAKOS ÓRAMEGFIGYELÉSI SZEMPONTOK</w:t>
      </w:r>
    </w:p>
    <w:p w:rsidR="005401F5" w:rsidRDefault="005401F5" w:rsidP="005401F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5860"/>
      </w:tblGrid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1) Célok, feladatok és megvalósulásuk</w:t>
            </w:r>
          </w:p>
        </w:tc>
      </w:tr>
      <w:tr w:rsidR="005401F5" w:rsidTr="00092A2A">
        <w:trPr>
          <w:trHeight w:hRule="exact"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 volt az óra célja, szerepe a témát feldolgozó oktatási folyamatban?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Mit és hogyan kívánt megoldani, megvalósítani a tanár?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Milyen mértékben felelt meg a tanítás–tanulás eredménye az óra céljának? </w:t>
            </w:r>
            <w:proofErr w:type="spellStart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gítélhető-e</w:t>
            </w:r>
            <w:proofErr w:type="spellEnd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az eredményesség?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arányban szerepelt az órán ismeretbővítés és képességfejlesztés?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jellemezte az órát a problémaorientált tanulás, az életszerűség elve?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Megítélhető-e a felkészülés (tervezés, óravázlat-készítés) gondossága és célszerűsége?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2) A tanítási óra módszertana, szerkezete, időarányai</w:t>
            </w: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kapcsolódott a tananyag a diákok előzetes ismereteihez?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90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munkaformákat alkalmazott a tanár az órán? Mennyire bizonyultak eredményesnek a különböző munkaformák?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90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módszereket alkalmazott a tanár az órán? Összhangban volt-e a kiválasztott módszer az adott tananyag típusával?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képességeket fejlesztett a tanóra?</w:t>
            </w:r>
          </w:p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formában valósult meg a tanórán a differenciálás?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124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szerkezeti egységekből épült fel a tanítás–tanulás folyamata az órán? Hogyan valósultak meg a ráhangolódás, a jelentésteremtés és a reflektálás elemei a tanórán?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90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Jutott-e elegendő idő az egyes szerkezeti egységek (didaktikai feladatok) eredményes megvalósítására?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lastRenderedPageBreak/>
              <w:t>3) Tanár–diák kommunikáció</w:t>
            </w:r>
          </w:p>
        </w:tc>
      </w:tr>
      <w:tr w:rsidR="005401F5" w:rsidTr="00092A2A">
        <w:trPr>
          <w:trHeight w:hRule="exact" w:val="153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Hogyan valósult meg az órán a tanár és a tanulók közötti kommunikáció: a kezdeményezés (indítás, felhívás), válasz (reakció), visszacsatolás (elfogadás, megerősítés, felhasználás, korrekció, elutasítás)?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arányban oszlott meg a tanár és a diákok kommunikációja, kezdeményezése?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85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reagáltak a diákok a tanári kezdeményezésre? Hogyan reagált a tanár a diákok kezdeményezésére?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típusú kérdéseket alkalmazott a tanár az órán?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2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értékelő megnyilatkozásokat használt a tanár az órán?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voltak egyértelműek, részletesek és célirányosak a tanári instrukciók?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felelt meg a tanár stílusa, nyelvhasználata a tanórai beszédhelyzetnek?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96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jellegzetességeit fedezte fel a tanár kommunikációjának? Milyen hatással voltak ezek a jellegzetességek a diákokra?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14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Hogyan valósult meg az órán a tanár és a tanulók közötti kommunikáció: a kezdeményezés (indítás, felhívás), válasz (reakció), visszacsatolás (elfogadás, megerősítés, felhasználás, korrekció, elutasítás)?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4) Tananyagok, eszközök</w:t>
            </w:r>
          </w:p>
        </w:tc>
      </w:tr>
      <w:tr w:rsidR="005401F5" w:rsidTr="00092A2A">
        <w:trPr>
          <w:trHeight w:val="51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típusú eszközöket alkalmazott a tanár a tanórán?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51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funkciókat láttak el a különböző eszközök a tanórán?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tudta alárendelni a tanár az eszközhasználatot az óra didaktikai céljának, a tananyag tartalmának?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147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Alkalmazott-e a tanár a digitális kompetencia fejlesztésére alkalmas taneszközöket? Milyen hatással voltak az ilyen típusú eszközök a tanítás–tanulás folyamatára, a diákok kommunikációjára?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5) A tanítási óra légköre</w:t>
            </w:r>
          </w:p>
        </w:tc>
      </w:tr>
      <w:tr w:rsidR="005401F5" w:rsidTr="00092A2A">
        <w:trPr>
          <w:trHeight w:val="51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hangulatban zajlottak le az óra eseményei?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függött össze az óra a tanár személyiségének, attitűdjének jellemzőivel?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45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volt a tanár vezetési stílusa?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51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arányban sikerült a tanulókat aktivizálni?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alakult a tanulók kapcsolata (együttműködő, versengő, közönyös, agresszív)?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6) Szakmai megfigyelési szempontok az irodalomórán</w:t>
            </w: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Kronologikus vagy a műfajok–motívumok mentén haladó irodalomórát látott-e?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28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Válaszát példákkal indokolja!</w:t>
            </w:r>
          </w:p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valósult meg az esztétikai érzék/ etikai érték/ kritikai gondolkodás fejlesztése?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költői képeket/ alakzatokat figyeltek meg az adott mű elemzése során?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56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irodalomtörténeti korszakhoz/ stílusirányzathoz kapcsolódott az óra?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56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Hogyan segítette az óra a </w:t>
            </w:r>
            <w:proofErr w:type="spellStart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műnemek</w:t>
            </w:r>
            <w:proofErr w:type="spellEnd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/ műfajok mélyebb megértését?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85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Hozzájárult-e az óra az időmértékes vagy az ütemhangsúlyos verselés ismereteinek elsajátításához? Hogyan?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hRule="exact" w:val="124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Milyen módon valósult meg műértelmezés? Melyik elv kapott leginkább szerepet az órán? (történetiség elve/ szerző elve/ </w:t>
            </w:r>
            <w:proofErr w:type="spellStart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élményiség</w:t>
            </w:r>
            <w:proofErr w:type="spellEnd"/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elve/ ábrázolás elve)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7) Szakmai megfigyelési szempontok a nyelvtanórán</w:t>
            </w:r>
          </w:p>
        </w:tc>
      </w:tr>
      <w:tr w:rsidR="005401F5" w:rsidTr="00092A2A">
        <w:trPr>
          <w:trHeight w:val="15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Az anyanyelvi kompetencia mely fejlesztési feladatai valósultak meg a tanórán és hogyan? (pl.: szóbeli és írásbeli kommunikáció fejlesztése, tanulási képességfejlesztése, anyanyelvi kultúra és ismeretek bővítése stb.)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121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Melyik nyelvtudományi paradigma fogalmait alkalmazta a tanár? (pl.: funkcionális nyelvszemlélet, generatív grammatika, nyelvészeti pragmatika, strukturalista nyelvtan stb.)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110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nyelvi példákkal szemléltette a tanár tananyagot (szépirodalmi/ köznyelvi)? Milyen mértékben jelent meg a tanórán a szövegközpontúság?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7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Törekedett-e az óra a pozitív anyanyelvszemlélet kialakítására? Hogyan?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96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jellemezte a tanórát a szociolingvisztikai szemlélet? Volt-e lehetősége a diákoknak gyakorolni a kódváltást a különböző nyelvváltozatok között?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5401F5" w:rsidTr="00092A2A">
        <w:trPr>
          <w:trHeight w:val="7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01F5" w:rsidRDefault="005401F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Alkalmazott-e a tanár nyelvészeti kézikönyveket, szótárakat? Milyen céllal?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1F5" w:rsidRDefault="0054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5401F5" w:rsidRDefault="005401F5" w:rsidP="005401F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5401F5" w:rsidRDefault="005401F5" w:rsidP="005401F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F74FF" w:rsidRDefault="00CF74FF"/>
    <w:sectPr w:rsidR="00CF74FF" w:rsidSect="00CF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1F5"/>
    <w:rsid w:val="00092A2A"/>
    <w:rsid w:val="001C0691"/>
    <w:rsid w:val="00226ED3"/>
    <w:rsid w:val="005401F5"/>
    <w:rsid w:val="00893F0E"/>
    <w:rsid w:val="00AB4056"/>
    <w:rsid w:val="00C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1F5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Szoukupné Szegvári Edina</cp:lastModifiedBy>
  <cp:revision>2</cp:revision>
  <dcterms:created xsi:type="dcterms:W3CDTF">2020-02-19T07:57:00Z</dcterms:created>
  <dcterms:modified xsi:type="dcterms:W3CDTF">2020-03-03T10:48:00Z</dcterms:modified>
</cp:coreProperties>
</file>